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5DBF" w14:textId="27E84CAA" w:rsidR="009B7398" w:rsidRPr="00DA4DF2" w:rsidRDefault="00DA4DF2" w:rsidP="00DA4DF2">
      <w:pPr>
        <w:jc w:val="center"/>
        <w:rPr>
          <w:rFonts w:ascii="Myriad Pro" w:hAnsi="Myriad Pro"/>
          <w:b/>
        </w:rPr>
      </w:pPr>
      <w:r w:rsidRPr="00DA4DF2">
        <w:rPr>
          <w:rFonts w:ascii="Myriad Pro" w:hAnsi="Myriad Pro"/>
          <w:b/>
        </w:rPr>
        <w:t>INFORME FINAL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7"/>
        <w:gridCol w:w="6517"/>
      </w:tblGrid>
      <w:tr w:rsidR="00695C25" w:rsidRPr="00DA4DF2" w14:paraId="0429F270" w14:textId="77777777" w:rsidTr="00B403C7">
        <w:tc>
          <w:tcPr>
            <w:tcW w:w="1100" w:type="pct"/>
          </w:tcPr>
          <w:p w14:paraId="4590886A" w14:textId="36E4A3E4" w:rsidR="00695C25" w:rsidRPr="00DA4DF2" w:rsidRDefault="00695C25" w:rsidP="00695C25">
            <w:pPr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  <w:sz w:val="20"/>
                <w:szCs w:val="20"/>
              </w:rPr>
              <w:t>NOMBRE DEL PROYECTO</w:t>
            </w:r>
          </w:p>
        </w:tc>
        <w:tc>
          <w:tcPr>
            <w:tcW w:w="3900" w:type="pct"/>
          </w:tcPr>
          <w:p w14:paraId="54CE29E4" w14:textId="7C702A6E" w:rsidR="00695C25" w:rsidRPr="00DA4DF2" w:rsidRDefault="00695C25" w:rsidP="00695C25">
            <w:pPr>
              <w:rPr>
                <w:rFonts w:ascii="Myriad Pro" w:hAnsi="Myriad Pro"/>
                <w:b/>
                <w:i/>
              </w:rPr>
            </w:pPr>
            <w:r w:rsidRPr="00DA4DF2">
              <w:rPr>
                <w:rFonts w:ascii="Myriad Pro" w:hAnsi="Myriad Pro"/>
                <w:b/>
                <w:sz w:val="20"/>
                <w:szCs w:val="20"/>
              </w:rPr>
              <w:t>CARACTERÍSTICAS PRINCIPALES</w:t>
            </w:r>
          </w:p>
        </w:tc>
      </w:tr>
      <w:tr w:rsidR="00695C25" w:rsidRPr="00DA4DF2" w14:paraId="566B094F" w14:textId="77777777" w:rsidTr="00B403C7">
        <w:tc>
          <w:tcPr>
            <w:tcW w:w="1100" w:type="pct"/>
          </w:tcPr>
          <w:p w14:paraId="1A2AD84B" w14:textId="63697C69" w:rsidR="00695C25" w:rsidRPr="00DA4DF2" w:rsidRDefault="00695C25" w:rsidP="00695C25">
            <w:pPr>
              <w:pStyle w:val="Prrafodelista"/>
              <w:numPr>
                <w:ilvl w:val="0"/>
                <w:numId w:val="5"/>
              </w:numPr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</w:rPr>
              <w:t xml:space="preserve">PROYECTO </w:t>
            </w:r>
          </w:p>
        </w:tc>
        <w:tc>
          <w:tcPr>
            <w:tcW w:w="3900" w:type="pct"/>
          </w:tcPr>
          <w:p w14:paraId="60D6B28B" w14:textId="77777777" w:rsidR="00695C25" w:rsidRPr="00DA4DF2" w:rsidRDefault="00695C25" w:rsidP="00695C25">
            <w:pPr>
              <w:rPr>
                <w:rFonts w:ascii="Myriad Pro" w:hAnsi="Myriad Pro"/>
                <w:b/>
                <w:i/>
              </w:rPr>
            </w:pPr>
            <w:r w:rsidRPr="00DA4DF2">
              <w:rPr>
                <w:rFonts w:ascii="Myriad Pro" w:hAnsi="Myriad Pro"/>
                <w:b/>
                <w:i/>
              </w:rPr>
              <w:t>Gestión del Conocimiento sobre Adaptación al Cambio Climático y Reducción de Riesgo desde el nivel local</w:t>
            </w:r>
          </w:p>
          <w:p w14:paraId="278C55A4" w14:textId="77777777" w:rsidR="00695C25" w:rsidRPr="00DA4DF2" w:rsidRDefault="00695C25" w:rsidP="00695C25">
            <w:pPr>
              <w:rPr>
                <w:rFonts w:ascii="Myriad Pro" w:hAnsi="Myriad Pro"/>
                <w:b/>
                <w:i/>
              </w:rPr>
            </w:pPr>
            <w:r w:rsidRPr="00DA4DF2">
              <w:rPr>
                <w:rFonts w:ascii="Myriad Pro" w:hAnsi="Myriad Pro"/>
                <w:b/>
                <w:i/>
              </w:rPr>
              <w:t>BOL/84142</w:t>
            </w:r>
          </w:p>
          <w:p w14:paraId="78B86E43" w14:textId="4DBE3192" w:rsidR="00695C25" w:rsidRPr="00DA4DF2" w:rsidRDefault="00695C25" w:rsidP="00695C25">
            <w:pPr>
              <w:rPr>
                <w:rFonts w:ascii="Myriad Pro" w:hAnsi="Myriad Pro"/>
                <w:b/>
                <w:i/>
              </w:rPr>
            </w:pPr>
            <w:r w:rsidRPr="00DA4DF2">
              <w:rPr>
                <w:rFonts w:ascii="Myriad Pro" w:hAnsi="Myriad Pro"/>
                <w:b/>
                <w:i/>
              </w:rPr>
              <w:t xml:space="preserve">AWARD: </w:t>
            </w:r>
            <w:r w:rsidRPr="00DA4DF2">
              <w:rPr>
                <w:rFonts w:ascii="Myriad Pro" w:hAnsi="Myriad Pro"/>
                <w:b/>
              </w:rPr>
              <w:t>69765</w:t>
            </w:r>
          </w:p>
        </w:tc>
      </w:tr>
      <w:tr w:rsidR="00695C25" w:rsidRPr="00DA4DF2" w14:paraId="7A258649" w14:textId="77777777" w:rsidTr="00B403C7">
        <w:tc>
          <w:tcPr>
            <w:tcW w:w="1100" w:type="pct"/>
          </w:tcPr>
          <w:p w14:paraId="283F2A5D" w14:textId="126F5888" w:rsidR="00695C25" w:rsidRPr="00DA4DF2" w:rsidRDefault="00695C25" w:rsidP="00695C25">
            <w:pPr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</w:rPr>
              <w:t>DURACIÓN</w:t>
            </w:r>
          </w:p>
        </w:tc>
        <w:tc>
          <w:tcPr>
            <w:tcW w:w="3900" w:type="pct"/>
          </w:tcPr>
          <w:p w14:paraId="2DEC79FD" w14:textId="7061515C" w:rsidR="00695C25" w:rsidRPr="00DA4DF2" w:rsidRDefault="00695C25" w:rsidP="00695C25">
            <w:pPr>
              <w:jc w:val="both"/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Duración 33 meses</w:t>
            </w:r>
          </w:p>
          <w:p w14:paraId="11B7EE9B" w14:textId="7A79C4D1" w:rsidR="00695C25" w:rsidRPr="00DA4DF2" w:rsidRDefault="00695C25" w:rsidP="00695C25">
            <w:pPr>
              <w:jc w:val="both"/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Inició:   Noviembre de 2012</w:t>
            </w:r>
          </w:p>
          <w:p w14:paraId="1A48E929" w14:textId="1A118A1F" w:rsidR="00695C25" w:rsidRPr="00DA4DF2" w:rsidRDefault="00695C25" w:rsidP="00695C25">
            <w:pPr>
              <w:jc w:val="both"/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Finalización prevista: julio de 2015</w:t>
            </w:r>
          </w:p>
        </w:tc>
      </w:tr>
      <w:tr w:rsidR="00695C25" w:rsidRPr="00DA4DF2" w14:paraId="475E0BAA" w14:textId="77777777" w:rsidTr="00B403C7">
        <w:tc>
          <w:tcPr>
            <w:tcW w:w="1100" w:type="pct"/>
          </w:tcPr>
          <w:p w14:paraId="584667A9" w14:textId="05425777" w:rsidR="00695C25" w:rsidRPr="00DA4DF2" w:rsidRDefault="00695C25" w:rsidP="00695C25">
            <w:pPr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</w:rPr>
              <w:t>OBJETIVOS</w:t>
            </w:r>
          </w:p>
        </w:tc>
        <w:tc>
          <w:tcPr>
            <w:tcW w:w="3900" w:type="pct"/>
          </w:tcPr>
          <w:p w14:paraId="0CFD07F5" w14:textId="7C318E08" w:rsidR="00695C25" w:rsidRPr="00DA4DF2" w:rsidRDefault="00695C25" w:rsidP="00695C25">
            <w:pPr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Ampliar el alcance de los resultados logrados a través de constitución y fortalecimiento de la Red Nacional de Conocimiento en Cambio Climático y Reducción del Riesgo de Desastres, fortalecimiento de las capacidades en gestión de la información y el conocimiento y la elaboración de reportes bolivianos de Investigaciones, mejores prácticas y herr</w:t>
            </w:r>
            <w:bookmarkStart w:id="0" w:name="_GoBack"/>
            <w:bookmarkEnd w:id="0"/>
            <w:r w:rsidRPr="00DA4DF2">
              <w:rPr>
                <w:rFonts w:ascii="Myriad Pro" w:hAnsi="Myriad Pro"/>
              </w:rPr>
              <w:t>amientas en temas de cambio climático y reducción de riego de desastres</w:t>
            </w:r>
            <w:r w:rsidR="006A2742" w:rsidRPr="00DA4DF2">
              <w:rPr>
                <w:rFonts w:ascii="Myriad Pro" w:hAnsi="Myriad Pro"/>
              </w:rPr>
              <w:t>.</w:t>
            </w:r>
          </w:p>
          <w:p w14:paraId="2003A858" w14:textId="5A45184C" w:rsidR="00695C25" w:rsidRPr="00DA4DF2" w:rsidRDefault="00695C25" w:rsidP="00695C25">
            <w:pPr>
              <w:rPr>
                <w:rFonts w:ascii="Myriad Pro" w:hAnsi="Myriad Pro"/>
              </w:rPr>
            </w:pPr>
          </w:p>
        </w:tc>
      </w:tr>
      <w:tr w:rsidR="00695C25" w:rsidRPr="00DA4DF2" w14:paraId="16722FEC" w14:textId="77777777" w:rsidTr="00695C25">
        <w:tc>
          <w:tcPr>
            <w:tcW w:w="1100" w:type="pct"/>
            <w:vMerge w:val="restart"/>
            <w:vAlign w:val="center"/>
          </w:tcPr>
          <w:p w14:paraId="4641F810" w14:textId="6013B855" w:rsidR="00695C25" w:rsidRPr="00DA4DF2" w:rsidRDefault="00695C25" w:rsidP="00695C25">
            <w:pPr>
              <w:jc w:val="center"/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</w:rPr>
              <w:t>FINANCIAMIENTO</w:t>
            </w:r>
          </w:p>
        </w:tc>
        <w:tc>
          <w:tcPr>
            <w:tcW w:w="3900" w:type="pct"/>
            <w:tcBorders>
              <w:bottom w:val="single" w:sz="4" w:space="0" w:color="auto"/>
            </w:tcBorders>
          </w:tcPr>
          <w:p w14:paraId="6BD64717" w14:textId="2B288EF1" w:rsidR="00695C25" w:rsidRPr="00DA4DF2" w:rsidRDefault="00695C25" w:rsidP="00695C25">
            <w:pPr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  <w:b/>
              </w:rPr>
              <w:t>TOTAL</w:t>
            </w:r>
            <w:r w:rsidRPr="00DA4DF2">
              <w:rPr>
                <w:rFonts w:ascii="Myriad Pro" w:hAnsi="Myriad Pro"/>
              </w:rPr>
              <w:t xml:space="preserve">                                                                                              227.000,00</w:t>
            </w:r>
          </w:p>
        </w:tc>
      </w:tr>
      <w:tr w:rsidR="00695C25" w:rsidRPr="00DA4DF2" w14:paraId="00751287" w14:textId="77777777" w:rsidTr="00695C25">
        <w:tc>
          <w:tcPr>
            <w:tcW w:w="1100" w:type="pct"/>
            <w:vMerge/>
          </w:tcPr>
          <w:p w14:paraId="4B36E7BC" w14:textId="1763BC83" w:rsidR="00695C25" w:rsidRPr="00DA4DF2" w:rsidRDefault="00695C25" w:rsidP="00695C25">
            <w:pPr>
              <w:pStyle w:val="Prrafodelista"/>
              <w:ind w:left="360"/>
              <w:rPr>
                <w:rFonts w:ascii="Myriad Pro" w:hAnsi="Myriad Pro"/>
              </w:rPr>
            </w:pPr>
          </w:p>
        </w:tc>
        <w:tc>
          <w:tcPr>
            <w:tcW w:w="3900" w:type="pct"/>
            <w:tcBorders>
              <w:bottom w:val="single" w:sz="4" w:space="0" w:color="000000"/>
            </w:tcBorders>
            <w:shd w:val="clear" w:color="auto" w:fill="auto"/>
          </w:tcPr>
          <w:p w14:paraId="1464F76F" w14:textId="795F854F" w:rsidR="00695C25" w:rsidRPr="00DA4DF2" w:rsidRDefault="006A2742" w:rsidP="006A2742">
            <w:pPr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P</w:t>
            </w:r>
            <w:r w:rsidR="00695C25" w:rsidRPr="00DA4DF2">
              <w:rPr>
                <w:rFonts w:ascii="Myriad Pro" w:hAnsi="Myriad Pro"/>
              </w:rPr>
              <w:t>NUD TRAC</w:t>
            </w:r>
            <w:r w:rsidRPr="00DA4DF2">
              <w:rPr>
                <w:rFonts w:ascii="Myriad Pro" w:hAnsi="Myriad Pro"/>
              </w:rPr>
              <w:t xml:space="preserve"> 100%</w:t>
            </w:r>
          </w:p>
        </w:tc>
      </w:tr>
      <w:tr w:rsidR="006A2742" w:rsidRPr="00DA4DF2" w14:paraId="268E393F" w14:textId="77777777" w:rsidTr="006A2742">
        <w:tc>
          <w:tcPr>
            <w:tcW w:w="1100" w:type="pct"/>
            <w:vMerge/>
          </w:tcPr>
          <w:p w14:paraId="6EC26D9A" w14:textId="5194BE7A" w:rsidR="006A2742" w:rsidRPr="00DA4DF2" w:rsidRDefault="006A2742" w:rsidP="00695C25">
            <w:pPr>
              <w:pStyle w:val="Prrafodelista"/>
              <w:ind w:left="360"/>
              <w:rPr>
                <w:rFonts w:ascii="Myriad Pro" w:hAnsi="Myriad Pro"/>
              </w:rPr>
            </w:pPr>
          </w:p>
        </w:tc>
        <w:tc>
          <w:tcPr>
            <w:tcW w:w="3900" w:type="pct"/>
            <w:tcBorders>
              <w:top w:val="single" w:sz="4" w:space="0" w:color="000000"/>
            </w:tcBorders>
          </w:tcPr>
          <w:p w14:paraId="33F3AF06" w14:textId="60EFB7D0" w:rsidR="006A2742" w:rsidRPr="00DA4DF2" w:rsidRDefault="006A2742" w:rsidP="006A2742">
            <w:pPr>
              <w:rPr>
                <w:rFonts w:ascii="Myriad Pro" w:hAnsi="Myriad Pro"/>
              </w:rPr>
            </w:pPr>
            <w:r w:rsidRPr="00DA4DF2">
              <w:rPr>
                <w:rFonts w:ascii="Myriad Pro" w:hAnsi="Myriad Pro"/>
              </w:rPr>
              <w:t>Costo mensual promedio USD 6,878</w:t>
            </w:r>
          </w:p>
        </w:tc>
      </w:tr>
      <w:tr w:rsidR="00695C25" w:rsidRPr="00DA4DF2" w14:paraId="1AE2A53D" w14:textId="77777777" w:rsidTr="00333C50">
        <w:tc>
          <w:tcPr>
            <w:tcW w:w="1100" w:type="pct"/>
            <w:vMerge w:val="restart"/>
            <w:vAlign w:val="center"/>
          </w:tcPr>
          <w:p w14:paraId="2F914DA5" w14:textId="15BD442D" w:rsidR="00695C25" w:rsidRPr="00DA4DF2" w:rsidRDefault="00695C25" w:rsidP="00695C25">
            <w:pPr>
              <w:jc w:val="center"/>
              <w:rPr>
                <w:rFonts w:ascii="Myriad Pro" w:hAnsi="Myriad Pro"/>
                <w:b/>
              </w:rPr>
            </w:pPr>
            <w:r w:rsidRPr="00DA4DF2">
              <w:rPr>
                <w:rFonts w:ascii="Myriad Pro" w:hAnsi="Myriad Pro"/>
                <w:b/>
              </w:rPr>
              <w:t>Resultados Obtenidos</w:t>
            </w:r>
          </w:p>
        </w:tc>
        <w:tc>
          <w:tcPr>
            <w:tcW w:w="3900" w:type="pct"/>
          </w:tcPr>
          <w:p w14:paraId="4EBFCD53" w14:textId="77777777" w:rsidR="00695C25" w:rsidRPr="00DA4DF2" w:rsidRDefault="00695C25" w:rsidP="00695C25">
            <w:pPr>
              <w:autoSpaceDE w:val="0"/>
              <w:autoSpaceDN w:val="0"/>
              <w:adjustRightInd w:val="0"/>
              <w:rPr>
                <w:rFonts w:ascii="Myriad Pro" w:hAnsi="Myriad Pro" w:cs="Arial"/>
                <w:b/>
                <w:color w:val="000000"/>
                <w:sz w:val="20"/>
                <w:szCs w:val="20"/>
                <w:u w:val="single"/>
              </w:rPr>
            </w:pPr>
            <w:r w:rsidRPr="00DA4DF2">
              <w:rPr>
                <w:rFonts w:ascii="Myriad Pro" w:hAnsi="Myriad Pro" w:cs="Arial"/>
                <w:b/>
                <w:color w:val="000000"/>
                <w:sz w:val="20"/>
                <w:szCs w:val="20"/>
                <w:u w:val="single"/>
              </w:rPr>
              <w:t>Establecimiento de líneas base para fortalecimiento de política pública en adaptación</w:t>
            </w:r>
          </w:p>
          <w:p w14:paraId="5E125090" w14:textId="2CD5FA2A" w:rsidR="006A2742" w:rsidRPr="00DA4DF2" w:rsidRDefault="006A2742" w:rsidP="006A27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</w:rPr>
              <w:t xml:space="preserve">Estado del Arte </w:t>
            </w:r>
            <w:r w:rsidR="009C745C" w:rsidRPr="00DA4DF2">
              <w:rPr>
                <w:rFonts w:ascii="Myriad Pro" w:hAnsi="Myriad Pro" w:cs="Arial"/>
                <w:color w:val="000000"/>
              </w:rPr>
              <w:t>del impacto del cambio climático sobre la biodiversidad</w:t>
            </w:r>
          </w:p>
          <w:p w14:paraId="27EADCB9" w14:textId="1BFC5725" w:rsidR="009C745C" w:rsidRPr="00DA4DF2" w:rsidRDefault="009C745C" w:rsidP="009C745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</w:rPr>
              <w:t>Estado del Arte:  El cambio climático y el desafío de la salud en Bolivia</w:t>
            </w:r>
          </w:p>
          <w:p w14:paraId="510A4D6F" w14:textId="0EE33B82" w:rsidR="009C745C" w:rsidRPr="00DA4DF2" w:rsidRDefault="009C745C" w:rsidP="006A274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</w:rPr>
              <w:t>En construcción con la APMT el estado del arte del conocimiento en el avance de la adaptación en cambio climático (aplicación de herramientas y medidas de adaptación)</w:t>
            </w:r>
          </w:p>
          <w:p w14:paraId="00BE2E60" w14:textId="77777777" w:rsidR="009C745C" w:rsidRPr="00DA4DF2" w:rsidRDefault="009C745C" w:rsidP="009C745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</w:rPr>
              <w:t>En construcción con la AMPT el estado del arte en conocimiento sobre vulnerabilidad.</w:t>
            </w:r>
          </w:p>
          <w:p w14:paraId="0A5ABD39" w14:textId="77777777" w:rsidR="00695C25" w:rsidRPr="00DA4DF2" w:rsidRDefault="009C745C" w:rsidP="002618B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Estudio de impacto y uso de la publicación Tras las Huellas del CC en Bolivia.</w:t>
            </w:r>
          </w:p>
          <w:p w14:paraId="745C7ADF" w14:textId="46073E01" w:rsidR="002618B8" w:rsidRPr="00DA4DF2" w:rsidRDefault="002618B8" w:rsidP="002618B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color w:val="00000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Se han preparado recomendaciones de insumo de política pública en materia de impacto del cambio climático, reducción de la vulnerabilidad, adopción de medidas de adaptación y presentado ante entidades nacionales de agua y medio ambiente, universidades y entidades sub-nacionales.</w:t>
            </w:r>
          </w:p>
        </w:tc>
      </w:tr>
      <w:tr w:rsidR="00695C25" w:rsidRPr="00DA4DF2" w14:paraId="576E4D9E" w14:textId="77777777" w:rsidTr="00B403C7">
        <w:tc>
          <w:tcPr>
            <w:tcW w:w="1100" w:type="pct"/>
            <w:vMerge/>
          </w:tcPr>
          <w:p w14:paraId="78DB0D77" w14:textId="77777777" w:rsidR="00695C25" w:rsidRPr="00DA4DF2" w:rsidRDefault="00695C25" w:rsidP="00695C25">
            <w:pPr>
              <w:rPr>
                <w:rFonts w:ascii="Myriad Pro" w:hAnsi="Myriad Pro"/>
              </w:rPr>
            </w:pPr>
          </w:p>
        </w:tc>
        <w:tc>
          <w:tcPr>
            <w:tcW w:w="3900" w:type="pct"/>
          </w:tcPr>
          <w:p w14:paraId="3DA48DCD" w14:textId="77777777" w:rsidR="00695C25" w:rsidRPr="00DA4DF2" w:rsidRDefault="00695C25" w:rsidP="00695C25">
            <w:pPr>
              <w:jc w:val="both"/>
              <w:rPr>
                <w:rFonts w:ascii="Myriad Pro" w:hAnsi="Myriad Pro" w:cs="Arial"/>
                <w:b/>
                <w:color w:val="000000"/>
                <w:sz w:val="20"/>
                <w:szCs w:val="20"/>
                <w:u w:val="single"/>
              </w:rPr>
            </w:pPr>
            <w:r w:rsidRPr="00DA4DF2">
              <w:rPr>
                <w:rFonts w:ascii="Myriad Pro" w:hAnsi="Myriad Pro" w:cs="Arial"/>
                <w:b/>
                <w:color w:val="000000"/>
                <w:sz w:val="20"/>
                <w:szCs w:val="20"/>
                <w:u w:val="single"/>
              </w:rPr>
              <w:t>En fortalecimiento de capacidades en adaptación al cc y recuperación posdesastre</w:t>
            </w:r>
          </w:p>
          <w:p w14:paraId="7CC2AAE0" w14:textId="77777777" w:rsidR="002618B8" w:rsidRPr="00DA4DF2" w:rsidRDefault="002618B8" w:rsidP="00695C25">
            <w:pPr>
              <w:pStyle w:val="Prrafodelista"/>
              <w:numPr>
                <w:ilvl w:val="0"/>
                <w:numId w:val="15"/>
              </w:numPr>
              <w:ind w:left="358" w:hanging="358"/>
              <w:jc w:val="both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Conceptualización, diseño e </w:t>
            </w:r>
            <w:r w:rsidR="00695C25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implementa</w:t>
            </w: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ción de la primera versión del Diplomado: “Paradigmas civilizatorios, cambio climático y restauración del equilibrio de la madre tierra en el marco del vivir bien”, a través de la </w:t>
            </w:r>
            <w:r w:rsidR="00695C25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Plataforma Virtual del Proyecto</w:t>
            </w: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.  Este diplomado cuenta con </w:t>
            </w:r>
            <w:r w:rsidR="00695C25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1500 alum</w:t>
            </w: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nos/as, 4 docentes y 15 tutores y tiene el paraguas académico de la Universidad Tecnológica Cosmos.  Este esfuerzo se comparte con el Proyecto BOL/90501 de Recuperación Posdesastre.</w:t>
            </w:r>
          </w:p>
          <w:p w14:paraId="58E4B8DE" w14:textId="26D64EEF" w:rsidR="002618B8" w:rsidRPr="00DA4DF2" w:rsidRDefault="002618B8" w:rsidP="00695C25">
            <w:pPr>
              <w:pStyle w:val="Prrafodelista"/>
              <w:numPr>
                <w:ilvl w:val="0"/>
                <w:numId w:val="15"/>
              </w:numPr>
              <w:ind w:left="358" w:hanging="358"/>
              <w:jc w:val="both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Realización de foros de análisis y debate sobre temas que debe abordar la Tercera Comunicación Nacional</w:t>
            </w:r>
            <w:r w:rsidR="00A32E8E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-APMT</w:t>
            </w:r>
          </w:p>
          <w:p w14:paraId="73607357" w14:textId="77777777" w:rsidR="002618B8" w:rsidRPr="00DA4DF2" w:rsidRDefault="002618B8" w:rsidP="002618B8">
            <w:pPr>
              <w:pStyle w:val="Prrafodelista"/>
              <w:numPr>
                <w:ilvl w:val="0"/>
                <w:numId w:val="15"/>
              </w:numPr>
              <w:ind w:left="358" w:hanging="358"/>
              <w:jc w:val="both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Difusión quincenal de artículos especializados sobre cambio climático y reducción de riesgo de desastres a través de la Plataforma Virtual</w:t>
            </w:r>
          </w:p>
          <w:p w14:paraId="06A0872C" w14:textId="5A0B3059" w:rsidR="00A32E8E" w:rsidRPr="00DA4DF2" w:rsidRDefault="00A32E8E" w:rsidP="00A32E8E">
            <w:pPr>
              <w:pStyle w:val="Prrafodelista"/>
              <w:numPr>
                <w:ilvl w:val="0"/>
                <w:numId w:val="15"/>
              </w:numPr>
              <w:ind w:left="358" w:hanging="358"/>
              <w:jc w:val="both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Fortalecimiento de capacidades en co-administración de plataformas virtuales a 6 entidades:  Autoridad Plurinacional de la Madre Tierra, Proyecto GEF Forestal, Proyecto Tercera Comunicación, Programa de Pequeñas Donaciones, Unidad de Gestión de Riesgos Agropecuarios y Cambio Climático.  </w:t>
            </w:r>
          </w:p>
        </w:tc>
      </w:tr>
      <w:tr w:rsidR="00695C25" w:rsidRPr="00DA4DF2" w14:paraId="25BFFC08" w14:textId="77777777" w:rsidTr="00B403C7">
        <w:tc>
          <w:tcPr>
            <w:tcW w:w="1100" w:type="pct"/>
            <w:vMerge/>
          </w:tcPr>
          <w:p w14:paraId="6EE03908" w14:textId="77777777" w:rsidR="00695C25" w:rsidRPr="00DA4DF2" w:rsidRDefault="00695C25" w:rsidP="00695C25">
            <w:pPr>
              <w:rPr>
                <w:rFonts w:ascii="Myriad Pro" w:hAnsi="Myriad Pro"/>
              </w:rPr>
            </w:pPr>
          </w:p>
        </w:tc>
        <w:tc>
          <w:tcPr>
            <w:tcW w:w="3900" w:type="pct"/>
          </w:tcPr>
          <w:p w14:paraId="2AF8CC3D" w14:textId="2BF11808" w:rsidR="00695C25" w:rsidRPr="00DA4DF2" w:rsidRDefault="00695C25" w:rsidP="00A32E8E">
            <w:pPr>
              <w:jc w:val="both"/>
              <w:rPr>
                <w:rFonts w:ascii="Myriad Pro" w:hAnsi="Myriad Pro" w:cs="Arial"/>
                <w:color w:val="000000"/>
                <w:sz w:val="20"/>
                <w:szCs w:val="20"/>
              </w:rPr>
            </w:pP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Se han iniciado acciones con la UMSA para incorporar la temática de la adaptación al cambio climática y reducción de riesgo de desastres </w:t>
            </w:r>
            <w:r w:rsidR="00A32E8E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>en el pensum de</w:t>
            </w:r>
            <w:r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 55 carreras académicas de pre y post grado, desde la Plataforma Virtual del Proyecto</w:t>
            </w:r>
            <w:r w:rsidR="00A32E8E" w:rsidRPr="00DA4DF2">
              <w:rPr>
                <w:rFonts w:ascii="Myriad Pro" w:hAnsi="Myriad Pro" w:cs="Arial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14:paraId="35A5403C" w14:textId="77777777" w:rsidR="00153040" w:rsidRPr="00DA4DF2" w:rsidRDefault="00153040">
      <w:pPr>
        <w:rPr>
          <w:rFonts w:ascii="Myriad Pro" w:hAnsi="Myriad Pro"/>
        </w:rPr>
      </w:pPr>
    </w:p>
    <w:p w14:paraId="1F9E0CEC" w14:textId="77777777" w:rsidR="00841DB2" w:rsidRPr="00DA4DF2" w:rsidRDefault="00841DB2">
      <w:pPr>
        <w:rPr>
          <w:rFonts w:ascii="Myriad Pro" w:hAnsi="Myriad Pro"/>
        </w:rPr>
      </w:pPr>
    </w:p>
    <w:p w14:paraId="1A238DAE" w14:textId="77777777" w:rsidR="00155C24" w:rsidRPr="00DA4DF2" w:rsidRDefault="00155C24">
      <w:pPr>
        <w:rPr>
          <w:rFonts w:ascii="Myriad Pro" w:hAnsi="Myriad Pro"/>
        </w:rPr>
      </w:pPr>
    </w:p>
    <w:p w14:paraId="60FF00BC" w14:textId="49C08ED3" w:rsidR="00AE504A" w:rsidRPr="00DA4DF2" w:rsidRDefault="00AE504A">
      <w:pPr>
        <w:rPr>
          <w:rFonts w:ascii="Myriad Pro" w:hAnsi="Myriad Pro"/>
        </w:rPr>
      </w:pPr>
      <w:r w:rsidRPr="00DA4DF2">
        <w:rPr>
          <w:rFonts w:ascii="Myriad Pro" w:hAnsi="Myriad Pro"/>
        </w:rPr>
        <w:br w:type="page"/>
      </w:r>
    </w:p>
    <w:p w14:paraId="7B340EDD" w14:textId="77777777" w:rsidR="00155C24" w:rsidRPr="00DA4DF2" w:rsidRDefault="00155C24">
      <w:pPr>
        <w:rPr>
          <w:rFonts w:ascii="Myriad Pro" w:hAnsi="Myriad Pro"/>
        </w:rPr>
      </w:pPr>
    </w:p>
    <w:p w14:paraId="1D6CECFA" w14:textId="172B28CD" w:rsidR="00A8565F" w:rsidRPr="00DA4DF2" w:rsidRDefault="00A8565F" w:rsidP="00A8565F">
      <w:pPr>
        <w:rPr>
          <w:rFonts w:ascii="Myriad Pro" w:hAnsi="Myriad Pro"/>
          <w:b/>
        </w:rPr>
      </w:pPr>
      <w:r w:rsidRPr="00DA4DF2">
        <w:rPr>
          <w:rFonts w:ascii="Myriad Pro" w:hAnsi="Myriad Pro"/>
          <w:b/>
        </w:rPr>
        <w:t xml:space="preserve">Anexo Nº 1: Resultados Obtenidos </w:t>
      </w:r>
      <w:r w:rsidR="00AE504A" w:rsidRPr="00DA4DF2">
        <w:rPr>
          <w:rFonts w:ascii="Myriad Pro" w:hAnsi="Myriad Pro"/>
          <w:b/>
        </w:rPr>
        <w:t xml:space="preserve">y Contribuciones </w:t>
      </w:r>
    </w:p>
    <w:p w14:paraId="2F498B2D" w14:textId="77777777" w:rsidR="00A8565F" w:rsidRPr="00DA4DF2" w:rsidRDefault="00155C24" w:rsidP="00A8565F">
      <w:pPr>
        <w:jc w:val="center"/>
        <w:rPr>
          <w:rFonts w:ascii="Myriad Pro" w:hAnsi="Myriad Pro"/>
        </w:rPr>
      </w:pPr>
      <w:r w:rsidRPr="00DA4DF2">
        <w:rPr>
          <w:rFonts w:ascii="Myriad Pro" w:hAnsi="Myriad Pro"/>
        </w:rPr>
        <w:t xml:space="preserve">PROYECTO </w:t>
      </w:r>
      <w:r w:rsidR="00A8565F" w:rsidRPr="00DA4DF2">
        <w:rPr>
          <w:rFonts w:ascii="Myriad Pro" w:hAnsi="Myriad Pro"/>
        </w:rPr>
        <w:t>Fortalecimiento de las capacidades nacionales en sistematización, difusión e información sobre cambio climático - BOL/60130</w:t>
      </w:r>
    </w:p>
    <w:p w14:paraId="31CC12CD" w14:textId="65377619" w:rsidR="00155C24" w:rsidRPr="00DA4DF2" w:rsidRDefault="00155C24" w:rsidP="00A8565F">
      <w:pPr>
        <w:rPr>
          <w:rFonts w:ascii="Myriad Pro" w:hAnsi="Myriad Pro"/>
        </w:rPr>
      </w:pPr>
    </w:p>
    <w:tbl>
      <w:tblPr>
        <w:tblStyle w:val="Listavistosa-nfasis1"/>
        <w:tblW w:w="5000" w:type="pct"/>
        <w:tblLook w:val="04A0" w:firstRow="1" w:lastRow="0" w:firstColumn="1" w:lastColumn="0" w:noHBand="0" w:noVBand="1"/>
      </w:tblPr>
      <w:tblGrid>
        <w:gridCol w:w="2990"/>
        <w:gridCol w:w="2738"/>
        <w:gridCol w:w="2776"/>
      </w:tblGrid>
      <w:tr w:rsidR="00155C24" w:rsidRPr="00DA4DF2" w14:paraId="777F7910" w14:textId="77777777" w:rsidTr="00A85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pct"/>
            <w:shd w:val="clear" w:color="auto" w:fill="8E80F8"/>
          </w:tcPr>
          <w:p w14:paraId="50BA7810" w14:textId="77777777" w:rsidR="00155C24" w:rsidRPr="00DA4DF2" w:rsidRDefault="00155C24" w:rsidP="00FA673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OBJETIVO PREVISTO</w:t>
            </w:r>
          </w:p>
        </w:tc>
        <w:tc>
          <w:tcPr>
            <w:tcW w:w="1610" w:type="pct"/>
            <w:shd w:val="clear" w:color="auto" w:fill="8E80F8"/>
          </w:tcPr>
          <w:p w14:paraId="1C9CE8BD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INDICADOR</w:t>
            </w:r>
          </w:p>
        </w:tc>
        <w:tc>
          <w:tcPr>
            <w:tcW w:w="1632" w:type="pct"/>
            <w:tcBorders>
              <w:bottom w:val="none" w:sz="0" w:space="0" w:color="auto"/>
            </w:tcBorders>
            <w:shd w:val="clear" w:color="auto" w:fill="8E80F8"/>
          </w:tcPr>
          <w:p w14:paraId="4A9955DA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CUMPLIMIENTO</w:t>
            </w:r>
          </w:p>
        </w:tc>
      </w:tr>
      <w:tr w:rsidR="00155C24" w:rsidRPr="00DA4DF2" w14:paraId="5F217739" w14:textId="77777777" w:rsidTr="00A8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pct"/>
          </w:tcPr>
          <w:p w14:paraId="70545817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20"/>
                <w:szCs w:val="20"/>
                <w:u w:val="single"/>
              </w:rPr>
            </w:pPr>
            <w:r w:rsidRPr="00DA4DF2">
              <w:rPr>
                <w:rFonts w:ascii="Myriad Pro" w:hAnsi="Myriad Pro"/>
                <w:sz w:val="20"/>
                <w:szCs w:val="20"/>
                <w:u w:val="single"/>
              </w:rPr>
              <w:t>Objetivo 1</w:t>
            </w:r>
          </w:p>
          <w:p w14:paraId="6EC45F2B" w14:textId="77777777" w:rsidR="00155C24" w:rsidRPr="00DA4DF2" w:rsidRDefault="00155C24" w:rsidP="00FA673F">
            <w:pPr>
              <w:ind w:left="360"/>
              <w:rPr>
                <w:rFonts w:ascii="Myriad Pro" w:hAnsi="Myriad Pro"/>
                <w:b w:val="0"/>
                <w:sz w:val="20"/>
                <w:szCs w:val="20"/>
              </w:rPr>
            </w:pPr>
            <w:r w:rsidRPr="00DA4DF2">
              <w:rPr>
                <w:rFonts w:ascii="Myriad Pro" w:hAnsi="Myriad Pro"/>
                <w:b w:val="0"/>
                <w:sz w:val="20"/>
                <w:szCs w:val="20"/>
              </w:rPr>
              <w:t>Sistematizar el conocimiento y el estado del arte sobre los impactos del cambio climático en sectores priorizados por el país</w:t>
            </w:r>
          </w:p>
        </w:tc>
        <w:tc>
          <w:tcPr>
            <w:tcW w:w="1610" w:type="pct"/>
          </w:tcPr>
          <w:p w14:paraId="7E83D55A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  <w:p w14:paraId="229CCAB8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Estado del Arte del Cambio Climático en Bolivia sistematizado con actores relevantes</w:t>
            </w:r>
          </w:p>
        </w:tc>
        <w:tc>
          <w:tcPr>
            <w:tcW w:w="1632" w:type="pct"/>
          </w:tcPr>
          <w:p w14:paraId="7419B368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  <w:p w14:paraId="19049053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 xml:space="preserve">Se ha publicado el documento “Tras las Huellas del Cambio Climático en Bolivia”, en adaptación en agua y seguridad alimentaria.  </w:t>
            </w:r>
          </w:p>
        </w:tc>
      </w:tr>
      <w:tr w:rsidR="00155C24" w:rsidRPr="00DA4DF2" w14:paraId="26CDC4EC" w14:textId="77777777" w:rsidTr="00A85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pct"/>
          </w:tcPr>
          <w:p w14:paraId="21E7B2F4" w14:textId="77777777" w:rsidR="00155C24" w:rsidRPr="00DA4DF2" w:rsidRDefault="00155C24" w:rsidP="00FA673F">
            <w:pPr>
              <w:rPr>
                <w:rFonts w:ascii="Myriad Pro" w:hAnsi="Myriad Pro"/>
                <w:sz w:val="20"/>
                <w:szCs w:val="20"/>
                <w:u w:val="single"/>
              </w:rPr>
            </w:pPr>
            <w:r w:rsidRPr="00DA4DF2">
              <w:rPr>
                <w:rFonts w:ascii="Myriad Pro" w:hAnsi="Myriad Pro"/>
                <w:sz w:val="20"/>
                <w:szCs w:val="20"/>
                <w:u w:val="single"/>
              </w:rPr>
              <w:t>Objetivo 2</w:t>
            </w:r>
          </w:p>
          <w:p w14:paraId="50C90E09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DA4DF2">
              <w:rPr>
                <w:rFonts w:ascii="Myriad Pro" w:hAnsi="Myriad Pro"/>
                <w:b w:val="0"/>
                <w:sz w:val="20"/>
                <w:szCs w:val="20"/>
              </w:rPr>
              <w:t>Aumentar la disponibilidad y acceso a información relevante sobre el cambio climático y sus impactos en los procesos de análisis, evaluación y toma de decisiones en el país.</w:t>
            </w:r>
          </w:p>
        </w:tc>
        <w:tc>
          <w:tcPr>
            <w:tcW w:w="1610" w:type="pct"/>
          </w:tcPr>
          <w:p w14:paraId="4C2C4F7A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20"/>
                <w:szCs w:val="20"/>
              </w:rPr>
            </w:pPr>
          </w:p>
          <w:p w14:paraId="5AF1DDDA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20"/>
                <w:szCs w:val="20"/>
              </w:rPr>
            </w:pPr>
            <w:r w:rsidRPr="00DA4DF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ES"/>
              </w:rPr>
              <w:t>Plataforma tecnológica de gestión del conocimiento en cambio climático operando en Bolivia</w:t>
            </w:r>
          </w:p>
        </w:tc>
        <w:tc>
          <w:tcPr>
            <w:tcW w:w="1632" w:type="pct"/>
          </w:tcPr>
          <w:p w14:paraId="0BD8C891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  <w:p w14:paraId="16932A63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 xml:space="preserve">Se ha diseñado y publicado la Plataforma Virtual </w:t>
            </w:r>
            <w:hyperlink r:id="rId8" w:history="1">
              <w:r w:rsidRPr="00DA4DF2">
                <w:rPr>
                  <w:rStyle w:val="Hipervnculo"/>
                  <w:rFonts w:ascii="Myriad Pro" w:hAnsi="Myriad Pro"/>
                  <w:sz w:val="20"/>
                  <w:szCs w:val="20"/>
                </w:rPr>
                <w:t>www.cambioclimatico-pnud.org.bo</w:t>
              </w:r>
            </w:hyperlink>
            <w:r w:rsidRPr="00DA4DF2">
              <w:rPr>
                <w:rFonts w:ascii="Myriad Pro" w:hAnsi="Myriad Pro"/>
                <w:sz w:val="20"/>
                <w:szCs w:val="20"/>
              </w:rPr>
              <w:t xml:space="preserve"> y está en plena operación</w:t>
            </w:r>
          </w:p>
        </w:tc>
      </w:tr>
      <w:tr w:rsidR="00155C24" w:rsidRPr="00DA4DF2" w14:paraId="59C5F85D" w14:textId="77777777" w:rsidTr="00A8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pct"/>
          </w:tcPr>
          <w:p w14:paraId="3F086AF9" w14:textId="77777777" w:rsidR="00155C24" w:rsidRPr="00DA4DF2" w:rsidRDefault="00155C24" w:rsidP="00FA673F">
            <w:pPr>
              <w:rPr>
                <w:rFonts w:ascii="Myriad Pro" w:hAnsi="Myriad Pro"/>
                <w:sz w:val="20"/>
                <w:szCs w:val="20"/>
                <w:u w:val="single"/>
              </w:rPr>
            </w:pPr>
            <w:r w:rsidRPr="00DA4DF2">
              <w:rPr>
                <w:rFonts w:ascii="Myriad Pro" w:hAnsi="Myriad Pro"/>
                <w:sz w:val="20"/>
                <w:szCs w:val="20"/>
                <w:u w:val="single"/>
              </w:rPr>
              <w:t xml:space="preserve">Objetivo 3 </w:t>
            </w:r>
          </w:p>
          <w:p w14:paraId="40FCB91C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20"/>
                <w:szCs w:val="20"/>
              </w:rPr>
            </w:pPr>
            <w:r w:rsidRPr="00DA4DF2">
              <w:rPr>
                <w:rFonts w:ascii="Myriad Pro" w:hAnsi="Myriad Pro"/>
                <w:b w:val="0"/>
                <w:sz w:val="20"/>
                <w:szCs w:val="20"/>
              </w:rPr>
              <w:t>Establecer mecanismos para difundir, concienciar y sensibilizar a la población sobre los impactos del cambio climático y las medidas de adaptación en sectores sensibles</w:t>
            </w:r>
            <w:r w:rsidRPr="00DA4DF2">
              <w:rPr>
                <w:rFonts w:ascii="Myriad Pro" w:hAnsi="Myriad Pro"/>
                <w:b w:val="0"/>
                <w:sz w:val="20"/>
                <w:szCs w:val="20"/>
              </w:rPr>
              <w:tab/>
            </w:r>
          </w:p>
        </w:tc>
        <w:tc>
          <w:tcPr>
            <w:tcW w:w="1610" w:type="pct"/>
          </w:tcPr>
          <w:p w14:paraId="3A563B2B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z w:val="20"/>
                <w:szCs w:val="20"/>
              </w:rPr>
            </w:pPr>
          </w:p>
          <w:p w14:paraId="1928ABDA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20"/>
                <w:szCs w:val="20"/>
              </w:rPr>
            </w:pPr>
            <w:r w:rsidRPr="00DA4DF2">
              <w:rPr>
                <w:rFonts w:ascii="Myriad Pro" w:hAnsi="Myriad Pro"/>
                <w:bCs/>
                <w:sz w:val="20"/>
                <w:szCs w:val="20"/>
              </w:rPr>
              <w:t>Políticas públicas establecidas a partir de recomendaciones de la Plataforma</w:t>
            </w:r>
          </w:p>
        </w:tc>
        <w:tc>
          <w:tcPr>
            <w:tcW w:w="1632" w:type="pct"/>
          </w:tcPr>
          <w:p w14:paraId="48558BC2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</w:p>
          <w:p w14:paraId="14DF68D9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En proceso de profundización</w:t>
            </w:r>
          </w:p>
        </w:tc>
      </w:tr>
    </w:tbl>
    <w:p w14:paraId="1AD5F615" w14:textId="77777777" w:rsidR="00155C24" w:rsidRPr="00DA4DF2" w:rsidRDefault="00155C24" w:rsidP="00155C24">
      <w:pPr>
        <w:rPr>
          <w:rFonts w:ascii="Myriad Pro" w:hAnsi="Myriad Pro"/>
        </w:rPr>
      </w:pPr>
    </w:p>
    <w:p w14:paraId="1D4E457E" w14:textId="77777777" w:rsidR="00155C24" w:rsidRPr="00DA4DF2" w:rsidRDefault="00155C24" w:rsidP="00155C24">
      <w:pPr>
        <w:pStyle w:val="Descripcin"/>
        <w:jc w:val="center"/>
        <w:rPr>
          <w:rFonts w:ascii="Myriad Pro" w:hAnsi="Myriad Pro"/>
          <w:b w:val="0"/>
          <w:color w:val="auto"/>
          <w:sz w:val="22"/>
          <w:szCs w:val="22"/>
        </w:rPr>
      </w:pPr>
      <w:bookmarkStart w:id="1" w:name="_Toc304384901"/>
      <w:r w:rsidRPr="00DA4DF2">
        <w:rPr>
          <w:rFonts w:ascii="Myriad Pro" w:hAnsi="Myriad Pro"/>
          <w:color w:val="auto"/>
          <w:sz w:val="22"/>
          <w:szCs w:val="22"/>
        </w:rPr>
        <w:t xml:space="preserve">TABLA Nº </w:t>
      </w:r>
      <w:r w:rsidRPr="00DA4DF2">
        <w:rPr>
          <w:rFonts w:ascii="Myriad Pro" w:hAnsi="Myriad Pro"/>
          <w:color w:val="auto"/>
          <w:sz w:val="22"/>
          <w:szCs w:val="22"/>
        </w:rPr>
        <w:fldChar w:fldCharType="begin"/>
      </w:r>
      <w:r w:rsidRPr="00DA4DF2">
        <w:rPr>
          <w:rFonts w:ascii="Myriad Pro" w:hAnsi="Myriad Pro"/>
          <w:color w:val="auto"/>
          <w:sz w:val="22"/>
          <w:szCs w:val="22"/>
        </w:rPr>
        <w:instrText xml:space="preserve"> SEQ Tabla \* ARABIC </w:instrText>
      </w:r>
      <w:r w:rsidRPr="00DA4DF2">
        <w:rPr>
          <w:rFonts w:ascii="Myriad Pro" w:hAnsi="Myriad Pro"/>
          <w:color w:val="auto"/>
          <w:sz w:val="22"/>
          <w:szCs w:val="22"/>
        </w:rPr>
        <w:fldChar w:fldCharType="separate"/>
      </w:r>
      <w:r w:rsidR="00571C4F" w:rsidRPr="00DA4DF2">
        <w:rPr>
          <w:rFonts w:ascii="Myriad Pro" w:hAnsi="Myriad Pro"/>
          <w:noProof/>
          <w:color w:val="auto"/>
          <w:sz w:val="22"/>
          <w:szCs w:val="22"/>
        </w:rPr>
        <w:t>1</w:t>
      </w:r>
      <w:r w:rsidRPr="00DA4DF2">
        <w:rPr>
          <w:rFonts w:ascii="Myriad Pro" w:hAnsi="Myriad Pro"/>
          <w:color w:val="auto"/>
          <w:sz w:val="22"/>
          <w:szCs w:val="22"/>
        </w:rPr>
        <w:fldChar w:fldCharType="end"/>
      </w:r>
      <w:r w:rsidRPr="00DA4DF2">
        <w:rPr>
          <w:rFonts w:ascii="Myriad Pro" w:hAnsi="Myriad Pro"/>
          <w:color w:val="auto"/>
          <w:sz w:val="22"/>
          <w:szCs w:val="22"/>
        </w:rPr>
        <w:t>: MATRIZ DE AVANCE DE ACTIVIDADES POR RESULTADOS/PRODUCTOS</w:t>
      </w:r>
      <w:bookmarkEnd w:id="1"/>
    </w:p>
    <w:tbl>
      <w:tblPr>
        <w:tblStyle w:val="Listavistosa-nfasis1"/>
        <w:tblW w:w="5000" w:type="pct"/>
        <w:tblLook w:val="04A0" w:firstRow="1" w:lastRow="0" w:firstColumn="1" w:lastColumn="0" w:noHBand="0" w:noVBand="1"/>
      </w:tblPr>
      <w:tblGrid>
        <w:gridCol w:w="2158"/>
        <w:gridCol w:w="1977"/>
        <w:gridCol w:w="2005"/>
        <w:gridCol w:w="2364"/>
      </w:tblGrid>
      <w:tr w:rsidR="00155C24" w:rsidRPr="00DA4DF2" w14:paraId="0B48FB0A" w14:textId="77777777" w:rsidTr="00FA6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vMerge w:val="restart"/>
          </w:tcPr>
          <w:p w14:paraId="5ECCBFA6" w14:textId="77777777" w:rsidR="00155C24" w:rsidRPr="00DA4DF2" w:rsidRDefault="00155C24" w:rsidP="00FA673F">
            <w:pPr>
              <w:jc w:val="center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RESULTADO PREVISTO</w:t>
            </w:r>
          </w:p>
        </w:tc>
        <w:tc>
          <w:tcPr>
            <w:tcW w:w="1162" w:type="pct"/>
            <w:vMerge w:val="restart"/>
          </w:tcPr>
          <w:p w14:paraId="6FE12B14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INDICADOR</w:t>
            </w:r>
          </w:p>
        </w:tc>
        <w:tc>
          <w:tcPr>
            <w:tcW w:w="2569" w:type="pct"/>
            <w:gridSpan w:val="2"/>
            <w:tcBorders>
              <w:bottom w:val="none" w:sz="0" w:space="0" w:color="auto"/>
            </w:tcBorders>
          </w:tcPr>
          <w:p w14:paraId="2C3E8E0F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RESULTADOS Y PRODUCTOS LOGRADOS</w:t>
            </w:r>
          </w:p>
          <w:p w14:paraId="76DCAF96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</w:tr>
      <w:tr w:rsidR="00155C24" w:rsidRPr="00DA4DF2" w14:paraId="18D2F5D5" w14:textId="77777777" w:rsidTr="00FA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vMerge/>
          </w:tcPr>
          <w:p w14:paraId="09D377B1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1162" w:type="pct"/>
            <w:vMerge/>
          </w:tcPr>
          <w:p w14:paraId="10A3789A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179" w:type="pct"/>
            <w:shd w:val="clear" w:color="auto" w:fill="FBE4D5" w:themeFill="accent2" w:themeFillTint="33"/>
          </w:tcPr>
          <w:p w14:paraId="6A56615E" w14:textId="77777777" w:rsidR="00155C24" w:rsidRPr="00DA4DF2" w:rsidRDefault="00155C24" w:rsidP="00FA6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b/>
                <w:sz w:val="18"/>
                <w:szCs w:val="18"/>
              </w:rPr>
              <w:t>PRODUCTO</w:t>
            </w:r>
          </w:p>
        </w:tc>
        <w:tc>
          <w:tcPr>
            <w:tcW w:w="1390" w:type="pct"/>
            <w:shd w:val="clear" w:color="auto" w:fill="FBE4D5" w:themeFill="accent2" w:themeFillTint="33"/>
          </w:tcPr>
          <w:p w14:paraId="0EE2408C" w14:textId="77777777" w:rsidR="00155C24" w:rsidRPr="00DA4DF2" w:rsidRDefault="00155C24" w:rsidP="00FA6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b/>
                <w:sz w:val="18"/>
                <w:szCs w:val="18"/>
              </w:rPr>
              <w:t>RESULTADOS OBTENIDOS</w:t>
            </w:r>
          </w:p>
        </w:tc>
      </w:tr>
      <w:tr w:rsidR="00155C24" w:rsidRPr="00DA4DF2" w14:paraId="6CC44181" w14:textId="77777777" w:rsidTr="00FA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702D9DFB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Resultado 1</w:t>
            </w:r>
          </w:p>
          <w:p w14:paraId="21128977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b w:val="0"/>
                <w:sz w:val="18"/>
                <w:szCs w:val="18"/>
              </w:rPr>
              <w:t>Estado del arte y conocimiento sistematizado sobre los impactos del cambio climático en tres sectores priorizados y con actores relevantes</w:t>
            </w:r>
          </w:p>
        </w:tc>
        <w:tc>
          <w:tcPr>
            <w:tcW w:w="1162" w:type="pct"/>
          </w:tcPr>
          <w:p w14:paraId="5F3067A1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Construcción del Mapa de actores.</w:t>
            </w:r>
          </w:p>
          <w:p w14:paraId="5F047DAD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  <w:p w14:paraId="4A564F28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179" w:type="pct"/>
          </w:tcPr>
          <w:p w14:paraId="6C278E4A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Se ha elaborado el Mapa de Actores de organizaciones que trabajan en el tema de Cambio Climático en Bolivia.</w:t>
            </w:r>
          </w:p>
          <w:p w14:paraId="448AA824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  <w:p w14:paraId="16613F47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Se cuenta con un Directorio de Instituciones públicas y privadas que trabajan en temas de cambio climático.</w:t>
            </w:r>
          </w:p>
          <w:p w14:paraId="2BC5443C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390" w:type="pct"/>
          </w:tcPr>
          <w:p w14:paraId="49D7898A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Fueron identificadas más de 110 organizaciones entre el Estado y la sociedad civil que trabajan en temas de cambio climático, agua y seguridad alimentaria en toda Bolivia, así como su grado de relación y las publicaciones por tipo generadas.</w:t>
            </w:r>
          </w:p>
        </w:tc>
      </w:tr>
      <w:tr w:rsidR="00155C24" w:rsidRPr="00DA4DF2" w14:paraId="1199A866" w14:textId="77777777" w:rsidTr="00FA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4011F1EB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1162" w:type="pct"/>
          </w:tcPr>
          <w:p w14:paraId="0B7A882F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Levantamiento de información de sectores priorizados</w:t>
            </w:r>
          </w:p>
        </w:tc>
        <w:tc>
          <w:tcPr>
            <w:tcW w:w="1179" w:type="pct"/>
          </w:tcPr>
          <w:p w14:paraId="76C7354F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Se ha elaborado la Guía Metodológica de Sistematización del Conocimiento</w:t>
            </w:r>
          </w:p>
          <w:p w14:paraId="5355076B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  <w:p w14:paraId="000A671F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390" w:type="pct"/>
          </w:tcPr>
          <w:p w14:paraId="2A22BC2C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Se ha capacitado a las organizaciones que han participado en el proceso de sistematización del conocimiento a través de la Guía de Sistematización</w:t>
            </w:r>
          </w:p>
        </w:tc>
      </w:tr>
      <w:tr w:rsidR="00155C24" w:rsidRPr="00DA4DF2" w14:paraId="0835E6A7" w14:textId="77777777" w:rsidTr="00FA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4EDE0BF3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1162" w:type="pct"/>
          </w:tcPr>
          <w:p w14:paraId="377D3A47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Elaboración del Estado del Arte</w:t>
            </w:r>
          </w:p>
        </w:tc>
        <w:tc>
          <w:tcPr>
            <w:tcW w:w="1179" w:type="pct"/>
          </w:tcPr>
          <w:p w14:paraId="5A3176D4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 xml:space="preserve">Se ha elaborado el documento “Tras las Huellas del Cambio Climático”, Estado del Arte, (reporte Técnico) sobre la Adaptación en </w:t>
            </w:r>
            <w:r w:rsidRPr="00DA4DF2">
              <w:rPr>
                <w:rFonts w:ascii="Myriad Pro" w:hAnsi="Myriad Pro"/>
                <w:sz w:val="18"/>
                <w:szCs w:val="18"/>
              </w:rPr>
              <w:lastRenderedPageBreak/>
              <w:t>Agua y Seguridad Alimentaria en Bolivia.</w:t>
            </w:r>
          </w:p>
        </w:tc>
        <w:tc>
          <w:tcPr>
            <w:tcW w:w="1390" w:type="pct"/>
          </w:tcPr>
          <w:p w14:paraId="36A89655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lastRenderedPageBreak/>
              <w:t xml:space="preserve">Reporte técnico que da un paso en el desafío de cerrar la brecha existente entre la comprensión del impacto, la adaptación y la gestión de riesgos climáticos, con </w:t>
            </w:r>
            <w:r w:rsidRPr="00DA4DF2">
              <w:rPr>
                <w:rFonts w:ascii="Myriad Pro" w:hAnsi="Myriad Pro"/>
                <w:sz w:val="18"/>
                <w:szCs w:val="18"/>
              </w:rPr>
              <w:lastRenderedPageBreak/>
              <w:t>especial énfasis del agua, la seguridad alimentaria y la necesidad de generar respuestas asertivas con acciones decisivas para enfrentar el riesgo climático.</w:t>
            </w:r>
          </w:p>
          <w:p w14:paraId="7C9C0342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El documento actualmente está sirviendo de referencia para la constitución de diversas iniciativas sobre temas de cambio climático.</w:t>
            </w:r>
          </w:p>
        </w:tc>
      </w:tr>
      <w:tr w:rsidR="00155C24" w:rsidRPr="00DA4DF2" w14:paraId="408C44AC" w14:textId="77777777" w:rsidTr="00FA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16DE48E5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lastRenderedPageBreak/>
              <w:t xml:space="preserve">Resultado 2 </w:t>
            </w:r>
          </w:p>
          <w:p w14:paraId="689F43D1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b w:val="0"/>
                <w:sz w:val="18"/>
                <w:szCs w:val="18"/>
              </w:rPr>
              <w:t>Disponibilidad y acceso a información relevante en tres áreas priorizadas sobre el cambio climático y sus impactos en los procesos de evaluación, análisis y toma de decisiones en el país, a través de la plataforma de gestión de conocimiento.</w:t>
            </w:r>
          </w:p>
        </w:tc>
        <w:tc>
          <w:tcPr>
            <w:tcW w:w="1162" w:type="pct"/>
          </w:tcPr>
          <w:p w14:paraId="40F9A5D5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  <w:p w14:paraId="445BAE5A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Desarrollo de la plataforma tecnológica para gestión de conocimientos constituida,  operando y trabajando de manera coordinada en investigación, análisis y difusión sobre el cambio climático.</w:t>
            </w:r>
          </w:p>
        </w:tc>
        <w:tc>
          <w:tcPr>
            <w:tcW w:w="1179" w:type="pct"/>
          </w:tcPr>
          <w:p w14:paraId="0C3C8199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  <w:p w14:paraId="08448854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Estrategia de Gestión del Conocimiento</w:t>
            </w:r>
          </w:p>
        </w:tc>
        <w:tc>
          <w:tcPr>
            <w:tcW w:w="1390" w:type="pct"/>
          </w:tcPr>
          <w:p w14:paraId="482EA567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55C24" w:rsidRPr="00DA4DF2" w14:paraId="4458B01A" w14:textId="77777777" w:rsidTr="00FA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603355AC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1162" w:type="pct"/>
          </w:tcPr>
          <w:p w14:paraId="2C6A837F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1179" w:type="pct"/>
          </w:tcPr>
          <w:p w14:paraId="0D437B14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Plataforma Virtual sobre Cambio Climático</w:t>
            </w:r>
          </w:p>
        </w:tc>
        <w:tc>
          <w:tcPr>
            <w:tcW w:w="1390" w:type="pct"/>
          </w:tcPr>
          <w:p w14:paraId="70D55CDE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www.cambioclimatico-pnud.bo.org</w:t>
            </w:r>
          </w:p>
        </w:tc>
      </w:tr>
    </w:tbl>
    <w:p w14:paraId="1968AE3D" w14:textId="77777777" w:rsidR="00155C24" w:rsidRPr="00DA4DF2" w:rsidRDefault="00155C24" w:rsidP="00155C24">
      <w:pPr>
        <w:rPr>
          <w:rFonts w:ascii="Myriad Pro" w:hAnsi="Myriad Pro"/>
          <w:b/>
        </w:rPr>
      </w:pPr>
    </w:p>
    <w:tbl>
      <w:tblPr>
        <w:tblStyle w:val="Listavistosa-nfasis2"/>
        <w:tblW w:w="0" w:type="auto"/>
        <w:tblLook w:val="04A0" w:firstRow="1" w:lastRow="0" w:firstColumn="1" w:lastColumn="0" w:noHBand="0" w:noVBand="1"/>
      </w:tblPr>
      <w:tblGrid>
        <w:gridCol w:w="2030"/>
        <w:gridCol w:w="2112"/>
        <w:gridCol w:w="2153"/>
        <w:gridCol w:w="2209"/>
      </w:tblGrid>
      <w:tr w:rsidR="00155C24" w:rsidRPr="00DA4DF2" w14:paraId="7B062EE5" w14:textId="77777777" w:rsidTr="00FA6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 w:val="restart"/>
          </w:tcPr>
          <w:p w14:paraId="5FF11700" w14:textId="77777777" w:rsidR="00155C24" w:rsidRPr="00DA4DF2" w:rsidRDefault="00155C24" w:rsidP="00FA673F">
            <w:pPr>
              <w:jc w:val="center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</w:rPr>
              <w:br w:type="page"/>
            </w:r>
            <w:r w:rsidRPr="00DA4DF2">
              <w:rPr>
                <w:rFonts w:ascii="Myriad Pro" w:hAnsi="Myriad Pro"/>
                <w:sz w:val="18"/>
                <w:szCs w:val="18"/>
              </w:rPr>
              <w:t>RESULTADO PREVISTO</w:t>
            </w:r>
          </w:p>
        </w:tc>
        <w:tc>
          <w:tcPr>
            <w:tcW w:w="3306" w:type="dxa"/>
            <w:vMerge w:val="restart"/>
          </w:tcPr>
          <w:p w14:paraId="3F0C47B9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INDICADOR</w:t>
            </w:r>
          </w:p>
        </w:tc>
        <w:tc>
          <w:tcPr>
            <w:tcW w:w="6624" w:type="dxa"/>
            <w:gridSpan w:val="2"/>
          </w:tcPr>
          <w:p w14:paraId="55284D30" w14:textId="77777777" w:rsidR="00155C24" w:rsidRPr="00DA4DF2" w:rsidRDefault="00155C24" w:rsidP="00FA6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RESULTADOS Y PRODUCTOS LOGRADOS</w:t>
            </w:r>
          </w:p>
          <w:p w14:paraId="06260122" w14:textId="77777777" w:rsidR="00155C24" w:rsidRPr="00DA4DF2" w:rsidRDefault="00155C24" w:rsidP="00FA6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</w:tr>
      <w:tr w:rsidR="00155C24" w:rsidRPr="00DA4DF2" w14:paraId="47D0ACA3" w14:textId="77777777" w:rsidTr="00FA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/>
          </w:tcPr>
          <w:p w14:paraId="3741F437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3306" w:type="dxa"/>
            <w:vMerge/>
          </w:tcPr>
          <w:p w14:paraId="7842A08B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3302" w:type="dxa"/>
          </w:tcPr>
          <w:p w14:paraId="2F15E809" w14:textId="77777777" w:rsidR="00155C24" w:rsidRPr="00DA4DF2" w:rsidRDefault="00155C24" w:rsidP="00FA6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b/>
                <w:sz w:val="18"/>
                <w:szCs w:val="18"/>
              </w:rPr>
              <w:t>PRODUCTO</w:t>
            </w:r>
          </w:p>
        </w:tc>
        <w:tc>
          <w:tcPr>
            <w:tcW w:w="3322" w:type="dxa"/>
          </w:tcPr>
          <w:p w14:paraId="76737EB4" w14:textId="77777777" w:rsidR="00155C24" w:rsidRPr="00DA4DF2" w:rsidRDefault="00155C24" w:rsidP="00FA6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  <w:r w:rsidRPr="00DA4DF2">
              <w:rPr>
                <w:rFonts w:ascii="Myriad Pro" w:hAnsi="Myriad Pro"/>
                <w:b/>
                <w:sz w:val="18"/>
                <w:szCs w:val="18"/>
              </w:rPr>
              <w:t>RESULTADOS OBTENIDOS</w:t>
            </w:r>
          </w:p>
        </w:tc>
      </w:tr>
      <w:tr w:rsidR="00155C24" w:rsidRPr="00DA4DF2" w14:paraId="6223DCD3" w14:textId="77777777" w:rsidTr="00FA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 w:val="restart"/>
            <w:vAlign w:val="center"/>
          </w:tcPr>
          <w:p w14:paraId="2B7BBCC3" w14:textId="77777777" w:rsidR="00155C24" w:rsidRPr="00DA4DF2" w:rsidRDefault="00155C24" w:rsidP="00FA673F">
            <w:pPr>
              <w:jc w:val="center"/>
              <w:rPr>
                <w:rFonts w:ascii="Myriad Pro" w:hAnsi="Myriad Pro"/>
                <w:b w:val="0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Resultado 3</w:t>
            </w:r>
          </w:p>
          <w:p w14:paraId="45054C9F" w14:textId="77777777" w:rsidR="00155C24" w:rsidRPr="00DA4DF2" w:rsidRDefault="00155C24" w:rsidP="00FA673F">
            <w:pPr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b w:val="0"/>
                <w:sz w:val="18"/>
                <w:szCs w:val="18"/>
              </w:rPr>
              <w:t>Socialización de mecanismos para difundir, concienciar y sensibilizar a la población sobre los impactos del cambio climático, las medidas de adaptación, la gestión de riesgos con actores priorizados</w:t>
            </w:r>
          </w:p>
        </w:tc>
        <w:tc>
          <w:tcPr>
            <w:tcW w:w="3306" w:type="dxa"/>
            <w:vMerge w:val="restart"/>
          </w:tcPr>
          <w:p w14:paraId="77594A0C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Instituciones públicas, privadas,  académicas y actores sociales relevantes fortalecidos con acceso a nuevos conocimientos e información actualizada, capacitados para aportar en la investigación y difusión de los impactos y en la incorporación de medidas de adaptación al cambio climático</w:t>
            </w:r>
          </w:p>
        </w:tc>
        <w:tc>
          <w:tcPr>
            <w:tcW w:w="3302" w:type="dxa"/>
          </w:tcPr>
          <w:p w14:paraId="377AA9D8" w14:textId="77777777" w:rsidR="00155C24" w:rsidRPr="00DA4DF2" w:rsidRDefault="00155C24" w:rsidP="00FA6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</w:rPr>
            </w:pPr>
            <w:r w:rsidRPr="00DA4DF2">
              <w:rPr>
                <w:rFonts w:ascii="Myriad Pro" w:hAnsi="Myriad Pro"/>
                <w:sz w:val="20"/>
                <w:szCs w:val="20"/>
              </w:rPr>
              <w:t>Red de Gestión del Conocimiento en proceso de conformación</w:t>
            </w:r>
          </w:p>
        </w:tc>
        <w:tc>
          <w:tcPr>
            <w:tcW w:w="3322" w:type="dxa"/>
          </w:tcPr>
          <w:p w14:paraId="77D28421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155C24" w:rsidRPr="00DA4DF2" w14:paraId="2F450FCD" w14:textId="77777777" w:rsidTr="00FA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  <w:vMerge/>
          </w:tcPr>
          <w:p w14:paraId="14DB67CB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3306" w:type="dxa"/>
            <w:vMerge/>
          </w:tcPr>
          <w:p w14:paraId="402981C1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302" w:type="dxa"/>
          </w:tcPr>
          <w:p w14:paraId="1363ACFF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Foros virtuales en ejecución a través de la Plataforma</w:t>
            </w:r>
          </w:p>
        </w:tc>
        <w:tc>
          <w:tcPr>
            <w:tcW w:w="3322" w:type="dxa"/>
          </w:tcPr>
          <w:p w14:paraId="71F06AFB" w14:textId="77777777" w:rsidR="00155C24" w:rsidRPr="00DA4DF2" w:rsidRDefault="00155C24" w:rsidP="00FA6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Demanda de actores relevantes en acceso a información relevante para su incorporación en actividades organizacionales e institucionales.</w:t>
            </w:r>
          </w:p>
        </w:tc>
      </w:tr>
      <w:tr w:rsidR="00155C24" w:rsidRPr="00DA4DF2" w14:paraId="0F3B327D" w14:textId="77777777" w:rsidTr="00FA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077C059D" w14:textId="77777777" w:rsidR="00155C24" w:rsidRPr="00DA4DF2" w:rsidRDefault="00155C24" w:rsidP="00FA673F">
            <w:pPr>
              <w:rPr>
                <w:rFonts w:ascii="Myriad Pro" w:hAnsi="Myriad Pro"/>
                <w:b w:val="0"/>
                <w:sz w:val="18"/>
                <w:szCs w:val="18"/>
              </w:rPr>
            </w:pPr>
          </w:p>
        </w:tc>
        <w:tc>
          <w:tcPr>
            <w:tcW w:w="3306" w:type="dxa"/>
          </w:tcPr>
          <w:p w14:paraId="3BF01F38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3302" w:type="dxa"/>
          </w:tcPr>
          <w:p w14:paraId="05EA7041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Formulación de actividades y resultados de la etapa de consolidación del proyecto: ampliación para profundizar la Gestión del Conocimiento sobre Cambio Climático</w:t>
            </w:r>
          </w:p>
        </w:tc>
        <w:tc>
          <w:tcPr>
            <w:tcW w:w="3322" w:type="dxa"/>
          </w:tcPr>
          <w:p w14:paraId="0DE116FA" w14:textId="77777777" w:rsidR="00155C24" w:rsidRPr="00DA4DF2" w:rsidRDefault="00155C24" w:rsidP="00FA6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18"/>
                <w:szCs w:val="18"/>
              </w:rPr>
            </w:pPr>
            <w:r w:rsidRPr="00DA4DF2">
              <w:rPr>
                <w:rFonts w:ascii="Myriad Pro" w:hAnsi="Myriad Pro"/>
                <w:sz w:val="18"/>
                <w:szCs w:val="18"/>
              </w:rPr>
              <w:t>Solicitud de aprobación de fondos TRAC del PNUD para ampliación del proceso de consolidación de gestión del conocimiento sobre Cambio Climático. Proceso en gestión de aprobación.</w:t>
            </w:r>
          </w:p>
        </w:tc>
      </w:tr>
    </w:tbl>
    <w:p w14:paraId="72E4DB35" w14:textId="77777777" w:rsidR="00153040" w:rsidRPr="00DA4DF2" w:rsidRDefault="00153040">
      <w:pPr>
        <w:rPr>
          <w:rFonts w:ascii="Myriad Pro" w:hAnsi="Myriad Pro"/>
        </w:rPr>
      </w:pPr>
    </w:p>
    <w:p w14:paraId="5AE85536" w14:textId="112E6F0E" w:rsidR="00333C50" w:rsidRPr="00DA4DF2" w:rsidRDefault="00333C50">
      <w:pPr>
        <w:rPr>
          <w:rFonts w:ascii="Myriad Pro" w:hAnsi="Myriad Pro" w:cs="Arial"/>
          <w:bCs/>
          <w:color w:val="000000" w:themeColor="text1"/>
        </w:rPr>
      </w:pPr>
    </w:p>
    <w:sectPr w:rsidR="00333C50" w:rsidRPr="00DA4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90B7" w14:textId="77777777" w:rsidR="0005209E" w:rsidRDefault="0005209E" w:rsidP="00EE6B7C">
      <w:pPr>
        <w:spacing w:after="0" w:line="240" w:lineRule="auto"/>
      </w:pPr>
      <w:r>
        <w:separator/>
      </w:r>
    </w:p>
  </w:endnote>
  <w:endnote w:type="continuationSeparator" w:id="0">
    <w:p w14:paraId="61B0ED60" w14:textId="77777777" w:rsidR="0005209E" w:rsidRDefault="0005209E" w:rsidP="00E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F565" w14:textId="77777777" w:rsidR="0005209E" w:rsidRDefault="0005209E" w:rsidP="00EE6B7C">
      <w:pPr>
        <w:spacing w:after="0" w:line="240" w:lineRule="auto"/>
      </w:pPr>
      <w:r>
        <w:separator/>
      </w:r>
    </w:p>
  </w:footnote>
  <w:footnote w:type="continuationSeparator" w:id="0">
    <w:p w14:paraId="0B5D9216" w14:textId="77777777" w:rsidR="0005209E" w:rsidRDefault="0005209E" w:rsidP="00E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C24"/>
    <w:multiLevelType w:val="hybridMultilevel"/>
    <w:tmpl w:val="FBA6A44A"/>
    <w:lvl w:ilvl="0" w:tplc="EFA64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787"/>
    <w:multiLevelType w:val="hybridMultilevel"/>
    <w:tmpl w:val="B988193C"/>
    <w:lvl w:ilvl="0" w:tplc="F1C6E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BF5"/>
    <w:multiLevelType w:val="hybridMultilevel"/>
    <w:tmpl w:val="EE2CCE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74FC4"/>
    <w:multiLevelType w:val="hybridMultilevel"/>
    <w:tmpl w:val="E1A2922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B2F05"/>
    <w:multiLevelType w:val="hybridMultilevel"/>
    <w:tmpl w:val="59ACB91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C3945"/>
    <w:multiLevelType w:val="hybridMultilevel"/>
    <w:tmpl w:val="D56C08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931CC1"/>
    <w:multiLevelType w:val="hybridMultilevel"/>
    <w:tmpl w:val="8A404872"/>
    <w:lvl w:ilvl="0" w:tplc="D0C49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42A27"/>
    <w:multiLevelType w:val="hybridMultilevel"/>
    <w:tmpl w:val="E732F3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01A0F"/>
    <w:multiLevelType w:val="hybridMultilevel"/>
    <w:tmpl w:val="6F3485D8"/>
    <w:lvl w:ilvl="0" w:tplc="784EE3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F212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E557A9"/>
    <w:multiLevelType w:val="hybridMultilevel"/>
    <w:tmpl w:val="312CB9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4E1919"/>
    <w:multiLevelType w:val="hybridMultilevel"/>
    <w:tmpl w:val="BBBED78E"/>
    <w:lvl w:ilvl="0" w:tplc="90DC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E73BC"/>
    <w:multiLevelType w:val="hybridMultilevel"/>
    <w:tmpl w:val="F1DAC6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F7FD9"/>
    <w:multiLevelType w:val="hybridMultilevel"/>
    <w:tmpl w:val="D334335A"/>
    <w:lvl w:ilvl="0" w:tplc="F1C6E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31463"/>
    <w:multiLevelType w:val="hybridMultilevel"/>
    <w:tmpl w:val="2D86E092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52CF"/>
    <w:multiLevelType w:val="hybridMultilevel"/>
    <w:tmpl w:val="4CACCB98"/>
    <w:lvl w:ilvl="0" w:tplc="F1C6E5A4"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66"/>
    <w:rsid w:val="0005209E"/>
    <w:rsid w:val="000A546D"/>
    <w:rsid w:val="000E6C87"/>
    <w:rsid w:val="001157B9"/>
    <w:rsid w:val="00115834"/>
    <w:rsid w:val="00153040"/>
    <w:rsid w:val="00155C24"/>
    <w:rsid w:val="0017423D"/>
    <w:rsid w:val="002618B8"/>
    <w:rsid w:val="00325F59"/>
    <w:rsid w:val="00333C50"/>
    <w:rsid w:val="003B32C2"/>
    <w:rsid w:val="004B607F"/>
    <w:rsid w:val="005026EA"/>
    <w:rsid w:val="005624B2"/>
    <w:rsid w:val="00571C4F"/>
    <w:rsid w:val="006050B0"/>
    <w:rsid w:val="006615B3"/>
    <w:rsid w:val="00695C25"/>
    <w:rsid w:val="006A2742"/>
    <w:rsid w:val="006E6EF5"/>
    <w:rsid w:val="00705766"/>
    <w:rsid w:val="007A2FD8"/>
    <w:rsid w:val="007C554D"/>
    <w:rsid w:val="0081659C"/>
    <w:rsid w:val="008232A1"/>
    <w:rsid w:val="008252CE"/>
    <w:rsid w:val="00841DB2"/>
    <w:rsid w:val="00851238"/>
    <w:rsid w:val="00867AC3"/>
    <w:rsid w:val="008B421C"/>
    <w:rsid w:val="00962A46"/>
    <w:rsid w:val="009A64D4"/>
    <w:rsid w:val="009B7398"/>
    <w:rsid w:val="009C745C"/>
    <w:rsid w:val="00A32E8E"/>
    <w:rsid w:val="00A7450C"/>
    <w:rsid w:val="00A8565F"/>
    <w:rsid w:val="00AC4387"/>
    <w:rsid w:val="00AE504A"/>
    <w:rsid w:val="00B403C7"/>
    <w:rsid w:val="00B66FFA"/>
    <w:rsid w:val="00C70187"/>
    <w:rsid w:val="00C8682A"/>
    <w:rsid w:val="00CB016D"/>
    <w:rsid w:val="00D97642"/>
    <w:rsid w:val="00DA4DF2"/>
    <w:rsid w:val="00E054D3"/>
    <w:rsid w:val="00E51F63"/>
    <w:rsid w:val="00EE6B7C"/>
    <w:rsid w:val="00F00688"/>
    <w:rsid w:val="00F234BD"/>
    <w:rsid w:val="00F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A92"/>
  <w15:chartTrackingRefBased/>
  <w15:docId w15:val="{FA2C261D-7794-4017-B0DF-9F69FC9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32C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6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C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C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C8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55C24"/>
    <w:rPr>
      <w:color w:val="0563C1" w:themeColor="hyperlink"/>
      <w:u w:val="single"/>
    </w:rPr>
  </w:style>
  <w:style w:type="table" w:styleId="Listavistosa-nfasis1">
    <w:name w:val="Colorful List Accent 1"/>
    <w:basedOn w:val="Tablanormal"/>
    <w:uiPriority w:val="72"/>
    <w:rsid w:val="00155C2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155C2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155C24"/>
    <w:pPr>
      <w:spacing w:after="200" w:line="240" w:lineRule="auto"/>
      <w:jc w:val="both"/>
    </w:pPr>
    <w:rPr>
      <w:b/>
      <w:bCs/>
      <w:color w:val="5B9BD5" w:themeColor="accent1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6B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6B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6B7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5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C25"/>
  </w:style>
  <w:style w:type="paragraph" w:styleId="Piedepgina">
    <w:name w:val="footer"/>
    <w:basedOn w:val="Normal"/>
    <w:link w:val="PiedepginaCar"/>
    <w:uiPriority w:val="99"/>
    <w:unhideWhenUsed/>
    <w:rsid w:val="00695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ioclimatico-pnud.org.bo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2016-07-01T19:00:00+00:00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Bolivia (Plurinational State of)</TermName>
          <TermId xmlns="http://schemas.microsoft.com/office/infopath/2007/PartnerControls">cbdf374b-7aae-4193-a151-8045c5777530</TermId>
        </TermInfo>
      </Terms>
    </UNDPCountryTaxHTField0>
    <UndpOUCode xmlns="1ed4137b-41b2-488b-8250-6d369ec27664">BOL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Knowledge Management</TermName>
          <TermId xmlns="http://schemas.microsoft.com/office/infopath/2007/PartnerControls">5610ac28-a19e-427f-9994-494bf371b148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304</Value>
      <Value>763</Value>
      <Value>1235</Value>
      <Value>242</Value>
      <Value>1112</Value>
      <Value>1228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0069765</UndpProjectNo>
    <UndpDocStatus xmlns="1ed4137b-41b2-488b-8250-6d369ec27664">Approved</UndpDocStatus>
    <Outcome1 xmlns="f1161f5b-24a3-4c2d-bc81-44cb9325e8ee">00084142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</TermName>
          <TermId xmlns="http://schemas.microsoft.com/office/infopath/2007/PartnerControls">68b92daf-465c-4b3b-92f2-1d8191c27f8a</TermId>
        </TermInfo>
      </Terms>
    </gc6531b704974d528487414686b72f6f>
    <_dlc_DocId xmlns="f1161f5b-24a3-4c2d-bc81-44cb9325e8ee">ATLASPDC-4-50508</_dlc_DocId>
    <_dlc_DocIdUrl xmlns="f1161f5b-24a3-4c2d-bc81-44cb9325e8ee">
      <Url>https://info.undp.org/docs/pdc/_layouts/DocIdRedir.aspx?ID=ATLASPDC-4-50508</Url>
      <Description>ATLASPDC-4-50508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6E8AFFC-D33B-4A6B-90EF-D68B3379D8C7}"/>
</file>

<file path=customXml/itemProps2.xml><?xml version="1.0" encoding="utf-8"?>
<ds:datastoreItem xmlns:ds="http://schemas.openxmlformats.org/officeDocument/2006/customXml" ds:itemID="{CB1F9383-DAC8-470E-AE08-5F2A4493AD5A}"/>
</file>

<file path=customXml/itemProps3.xml><?xml version="1.0" encoding="utf-8"?>
<ds:datastoreItem xmlns:ds="http://schemas.openxmlformats.org/officeDocument/2006/customXml" ds:itemID="{ADFEF270-EB16-4C11-8D1C-1FECAB369021}"/>
</file>

<file path=customXml/itemProps4.xml><?xml version="1.0" encoding="utf-8"?>
<ds:datastoreItem xmlns:ds="http://schemas.openxmlformats.org/officeDocument/2006/customXml" ds:itemID="{7DAB41F8-CE83-4CE0-9A11-F4C05076B2DA}"/>
</file>

<file path=customXml/itemProps5.xml><?xml version="1.0" encoding="utf-8"?>
<ds:datastoreItem xmlns:ds="http://schemas.openxmlformats.org/officeDocument/2006/customXml" ds:itemID="{A78D3DDD-E917-490C-BAA4-EFFD38730CAF}"/>
</file>

<file path=customXml/itemProps6.xml><?xml version="1.0" encoding="utf-8"?>
<ds:datastoreItem xmlns:ds="http://schemas.openxmlformats.org/officeDocument/2006/customXml" ds:itemID="{1E6C75D3-7DCE-4820-AAEE-D1B740BB5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PROY 84142 AL 31 07 2015</dc:title>
  <dc:subject/>
  <dc:creator>PNUDS</dc:creator>
  <cp:keywords/>
  <dc:description/>
  <cp:lastModifiedBy>Virginia Tapia</cp:lastModifiedBy>
  <cp:revision>3</cp:revision>
  <cp:lastPrinted>2015-04-29T15:23:00Z</cp:lastPrinted>
  <dcterms:created xsi:type="dcterms:W3CDTF">2016-07-01T19:34:00Z</dcterms:created>
  <dcterms:modified xsi:type="dcterms:W3CDTF">2016-07-01T19:36:00Z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1235;#Bolivia (Plurinational State of)|cbdf374b-7aae-4193-a151-8045c5777530</vt:lpwstr>
  </property>
  <property fmtid="{D5CDD505-2E9C-101B-9397-08002B2CF9AE}" pid="4" name="Atlas_x0020_Document_x0020_Type">
    <vt:lpwstr>236;#Progress Report|cafb2bdd-31de-4683-a84c-29af809cca57</vt:lpwstr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itTaxHTField0">
    <vt:lpwstr/>
  </property>
  <property fmtid="{D5CDD505-2E9C-101B-9397-08002B2CF9AE}" pid="8" name="UN Languages">
    <vt:lpwstr>242;#Spanish|4e414ef6-23af-4d09-959b-cacfb5bc82ab</vt:lpwstr>
  </property>
  <property fmtid="{D5CDD505-2E9C-101B-9397-08002B2CF9AE}" pid="9" name="Operating Unit0">
    <vt:lpwstr>1228;#BOL|68b92daf-465c-4b3b-92f2-1d8191c27f8a</vt:lpwstr>
  </property>
  <property fmtid="{D5CDD505-2E9C-101B-9397-08002B2CF9AE}" pid="10" name="Atlas Document Status">
    <vt:lpwstr>763;#Draft|121d40a5-e62e-4d42-82e4-d6d12003de0a</vt:lpwstr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it">
    <vt:lpwstr/>
  </property>
  <property fmtid="{D5CDD505-2E9C-101B-9397-08002B2CF9AE}" pid="15" name="UNDPFocusAreas">
    <vt:lpwstr>304;#Knowledge Management|5610ac28-a19e-427f-9994-494bf371b148</vt:lpwstr>
  </property>
  <property fmtid="{D5CDD505-2E9C-101B-9397-08002B2CF9AE}" pid="16" name="Atlas Document Type">
    <vt:lpwstr>1112;#Progress Report|03c70d0e-c75e-4cfb-8288-e692640ede14</vt:lpwstr>
  </property>
  <property fmtid="{D5CDD505-2E9C-101B-9397-08002B2CF9AE}" pid="17" name="_dlc_DocIdItemGuid">
    <vt:lpwstr>e79e88e1-fc87-40e8-b288-735b7ba1c7f2</vt:lpwstr>
  </property>
  <property fmtid="{D5CDD505-2E9C-101B-9397-08002B2CF9AE}" pid="18" name="URL">
    <vt:lpwstr/>
  </property>
  <property fmtid="{D5CDD505-2E9C-101B-9397-08002B2CF9AE}" pid="19" name="DocumentSetDescription">
    <vt:lpwstr/>
  </property>
</Properties>
</file>